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IMMIGRATION AND IMMIGRANT EXPERIENCE IN CANADAPOST-CONFEDERATION</w:t>
      </w: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jc w:val="center"/>
        <w:rPr>
          <w:rFonts w:ascii="Times New Roman" w:hAnsi="Times New Roman" w:cs="Times New Roman"/>
          <w:sz w:val="24"/>
          <w:szCs w:val="24"/>
        </w:rPr>
      </w:pPr>
    </w:p>
    <w:p w:rsidR="004F2D69" w:rsidRPr="004F2D69" w:rsidRDefault="004F2D69" w:rsidP="004F2D69">
      <w:pPr>
        <w:spacing w:line="480" w:lineRule="auto"/>
        <w:rPr>
          <w:rFonts w:ascii="Times New Roman" w:hAnsi="Times New Roman" w:cs="Times New Roman"/>
          <w:sz w:val="24"/>
          <w:szCs w:val="24"/>
        </w:rPr>
      </w:pP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Theresa Ansah</w:t>
      </w: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Mr. Leupold</w:t>
      </w: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History 30</w:t>
      </w:r>
    </w:p>
    <w:p w:rsidR="004F2D69"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 xml:space="preserve"> May 27th, 2019</w:t>
      </w:r>
    </w:p>
    <w:p w:rsidR="004F2D69" w:rsidRDefault="004F2D69" w:rsidP="004F2D69">
      <w:pPr>
        <w:spacing w:line="480" w:lineRule="auto"/>
        <w:rPr>
          <w:rFonts w:ascii="Times New Roman" w:hAnsi="Times New Roman" w:cs="Times New Roman"/>
          <w:sz w:val="24"/>
          <w:szCs w:val="24"/>
        </w:rPr>
      </w:pPr>
    </w:p>
    <w:p w:rsidR="004F2D69" w:rsidRPr="004F2D69" w:rsidRDefault="004F2D69" w:rsidP="004F2D69">
      <w:pPr>
        <w:spacing w:line="480" w:lineRule="auto"/>
        <w:rPr>
          <w:rFonts w:ascii="Times New Roman" w:hAnsi="Times New Roman" w:cs="Times New Roman"/>
          <w:sz w:val="24"/>
          <w:szCs w:val="24"/>
        </w:rPr>
      </w:pPr>
    </w:p>
    <w:p w:rsidR="004F2D69" w:rsidRPr="004F2D69" w:rsidRDefault="007203E0" w:rsidP="004F2D69">
      <w:pPr>
        <w:spacing w:line="480" w:lineRule="auto"/>
        <w:jc w:val="center"/>
        <w:rPr>
          <w:rFonts w:ascii="Times New Roman" w:hAnsi="Times New Roman" w:cs="Times New Roman"/>
          <w:b/>
          <w:sz w:val="24"/>
          <w:szCs w:val="24"/>
        </w:rPr>
      </w:pPr>
      <w:r w:rsidRPr="004F2D69">
        <w:rPr>
          <w:rFonts w:ascii="Times New Roman" w:hAnsi="Times New Roman" w:cs="Times New Roman"/>
          <w:b/>
          <w:sz w:val="24"/>
          <w:szCs w:val="24"/>
        </w:rPr>
        <w:lastRenderedPageBreak/>
        <w:t>Immigration and Immigrant Experience in Canada during Post-Confederation</w:t>
      </w:r>
    </w:p>
    <w:p w:rsidR="00E5771A" w:rsidRPr="004F2D69" w:rsidRDefault="007203E0" w:rsidP="004F2D69">
      <w:pPr>
        <w:spacing w:line="480" w:lineRule="auto"/>
        <w:jc w:val="center"/>
        <w:rPr>
          <w:rFonts w:ascii="Times New Roman" w:hAnsi="Times New Roman" w:cs="Times New Roman"/>
          <w:sz w:val="24"/>
          <w:szCs w:val="24"/>
        </w:rPr>
      </w:pPr>
      <w:r w:rsidRPr="004F2D69">
        <w:rPr>
          <w:rFonts w:ascii="Times New Roman" w:hAnsi="Times New Roman" w:cs="Times New Roman"/>
          <w:sz w:val="24"/>
          <w:szCs w:val="24"/>
        </w:rPr>
        <w:t xml:space="preserve"> </w:t>
      </w:r>
    </w:p>
    <w:p w:rsidR="00E5771A" w:rsidRPr="004F2D69" w:rsidRDefault="007203E0"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It is important to note that Canada experienced a high</w:t>
      </w:r>
      <w:r w:rsidR="009D4BB1">
        <w:rPr>
          <w:rFonts w:ascii="Times New Roman" w:hAnsi="Times New Roman" w:cs="Times New Roman"/>
          <w:sz w:val="24"/>
          <w:szCs w:val="24"/>
        </w:rPr>
        <w:t xml:space="preserve"> rate of immigrants during the Post-C</w:t>
      </w:r>
      <w:r w:rsidRPr="004F2D69">
        <w:rPr>
          <w:rFonts w:ascii="Times New Roman" w:hAnsi="Times New Roman" w:cs="Times New Roman"/>
          <w:sz w:val="24"/>
          <w:szCs w:val="24"/>
        </w:rPr>
        <w:t xml:space="preserve">onfederation period. The movement of individuals from one nation to another for resettlement makes a central and fundamental Canadian migration </w:t>
      </w:r>
      <w:r w:rsidR="00FB103F">
        <w:rPr>
          <w:rFonts w:ascii="Times New Roman" w:hAnsi="Times New Roman" w:cs="Times New Roman"/>
          <w:sz w:val="24"/>
          <w:szCs w:val="24"/>
        </w:rPr>
        <w:t xml:space="preserve">history. </w:t>
      </w:r>
      <w:r w:rsidR="00FB103F" w:rsidRPr="004F2D69">
        <w:rPr>
          <w:rFonts w:ascii="Times New Roman" w:hAnsi="Times New Roman" w:cs="Times New Roman"/>
          <w:sz w:val="24"/>
          <w:szCs w:val="24"/>
        </w:rPr>
        <w:t>The</w:t>
      </w:r>
      <w:r w:rsidRPr="004F2D69">
        <w:rPr>
          <w:rFonts w:ascii="Times New Roman" w:hAnsi="Times New Roman" w:cs="Times New Roman"/>
          <w:sz w:val="24"/>
          <w:szCs w:val="24"/>
        </w:rPr>
        <w:t xml:space="preserve"> history of Canadian immigration has been a catalyst to Canadian economic development</w:t>
      </w:r>
      <w:r w:rsidR="009D4BB1">
        <w:rPr>
          <w:rFonts w:ascii="Times New Roman" w:hAnsi="Times New Roman" w:cs="Times New Roman"/>
          <w:sz w:val="24"/>
          <w:szCs w:val="24"/>
        </w:rPr>
        <w:t xml:space="preserve">. This is </w:t>
      </w:r>
      <w:r w:rsidRPr="004F2D69">
        <w:rPr>
          <w:rFonts w:ascii="Times New Roman" w:hAnsi="Times New Roman" w:cs="Times New Roman"/>
          <w:sz w:val="24"/>
          <w:szCs w:val="24"/>
        </w:rPr>
        <w:t>a considerable mirror of</w:t>
      </w:r>
      <w:r w:rsidR="009D4BB1">
        <w:rPr>
          <w:rFonts w:ascii="Times New Roman" w:hAnsi="Times New Roman" w:cs="Times New Roman"/>
          <w:sz w:val="24"/>
          <w:szCs w:val="24"/>
        </w:rPr>
        <w:t xml:space="preserve"> the country's attitudes and</w:t>
      </w:r>
      <w:r w:rsidRPr="004F2D69">
        <w:rPr>
          <w:rFonts w:ascii="Times New Roman" w:hAnsi="Times New Roman" w:cs="Times New Roman"/>
          <w:sz w:val="24"/>
          <w:szCs w:val="24"/>
        </w:rPr>
        <w:t xml:space="preserve"> values</w:t>
      </w:r>
      <w:r w:rsidR="00FD3D36">
        <w:rPr>
          <w:rStyle w:val="FootnoteReference"/>
          <w:rFonts w:ascii="Times New Roman" w:hAnsi="Times New Roman" w:cs="Times New Roman"/>
          <w:sz w:val="24"/>
          <w:szCs w:val="24"/>
        </w:rPr>
        <w:footnoteReference w:id="1"/>
      </w:r>
      <w:r w:rsidRPr="004F2D69">
        <w:rPr>
          <w:rFonts w:ascii="Times New Roman" w:hAnsi="Times New Roman" w:cs="Times New Roman"/>
          <w:sz w:val="24"/>
          <w:szCs w:val="24"/>
        </w:rPr>
        <w:t>. This story has been unashamed economic self-se</w:t>
      </w:r>
      <w:r w:rsidR="009D4BB1">
        <w:rPr>
          <w:rFonts w:ascii="Times New Roman" w:hAnsi="Times New Roman" w:cs="Times New Roman"/>
          <w:sz w:val="24"/>
          <w:szCs w:val="24"/>
        </w:rPr>
        <w:t>rving as well as ethical or</w:t>
      </w:r>
      <w:r w:rsidRPr="004F2D69">
        <w:rPr>
          <w:rFonts w:ascii="Times New Roman" w:hAnsi="Times New Roman" w:cs="Times New Roman"/>
          <w:sz w:val="24"/>
          <w:szCs w:val="24"/>
        </w:rPr>
        <w:t xml:space="preserve"> racial biased. Canada is considered one of the worlds' most generous countries as far as immigrants are concerned. The state provided residency to many immigrants and refugees during post-confederation, and this earned it a worldwide reputation for the open arms attitude. It is essential to comprehend that immigration is regarded as a fundamental aspect that shaped Canada's culture and society positively. In simple terms, the country's policy was controlled by a desire for expansion that allowed many immigrants to settle in rural frontier areas. </w:t>
      </w:r>
    </w:p>
    <w:p w:rsidR="00F837C4" w:rsidRPr="004F2D69" w:rsidRDefault="007203E0"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 xml:space="preserve">Many factors contributed to the high immigration rate that was experienced in Canada during the post-confederation period. At first, the country had policies that were lenient to the immigrants. In this case, Canada's policy on immigration focused on shaping its society and culture. The system was fueled by the desire to expand, and this allowed a considerable number of Immigrants to settle in rural areas. Agriculture is another factor that contributed to the </w:t>
      </w:r>
      <w:r w:rsidRPr="004F2D69">
        <w:rPr>
          <w:rFonts w:ascii="Times New Roman" w:hAnsi="Times New Roman" w:cs="Times New Roman"/>
          <w:sz w:val="24"/>
          <w:szCs w:val="24"/>
        </w:rPr>
        <w:lastRenderedPageBreak/>
        <w:t>increased immigration rate.​ It is important to note that at first, the country underwent a shock when it realized that its’ arable</w:t>
      </w:r>
      <w:r w:rsidR="000A5B57" w:rsidRPr="004F2D69">
        <w:rPr>
          <w:rFonts w:ascii="Times New Roman" w:hAnsi="Times New Roman" w:cs="Times New Roman"/>
          <w:sz w:val="24"/>
          <w:szCs w:val="24"/>
        </w:rPr>
        <w:t xml:space="preserve"> land was reduced </w:t>
      </w:r>
      <w:r w:rsidRPr="004F2D69">
        <w:rPr>
          <w:rFonts w:ascii="Times New Roman" w:hAnsi="Times New Roman" w:cs="Times New Roman"/>
          <w:sz w:val="24"/>
          <w:szCs w:val="24"/>
        </w:rPr>
        <w:t xml:space="preserve">from the market. </w:t>
      </w:r>
    </w:p>
    <w:p w:rsidR="00A17299" w:rsidRPr="004F2D69" w:rsidRDefault="007203E0" w:rsidP="004F2D69">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Later on, the country experienced a gradual commercial and industrial development and required great farmers to continue with farming activities whereby many immigrants committed their selves and their resources to explore agriculture. The development of urban centers was also a substantial factor that contributed to an increased number of immigrants. The immigrants who were not involved in agricultural activities committed thems</w:t>
      </w:r>
      <w:r w:rsidR="00F837C4" w:rsidRPr="004F2D69">
        <w:rPr>
          <w:rFonts w:ascii="Times New Roman" w:hAnsi="Times New Roman" w:cs="Times New Roman"/>
          <w:sz w:val="24"/>
          <w:szCs w:val="24"/>
        </w:rPr>
        <w:t>elves in businesses and ventured</w:t>
      </w:r>
      <w:r w:rsidRPr="004F2D69">
        <w:rPr>
          <w:rFonts w:ascii="Times New Roman" w:hAnsi="Times New Roman" w:cs="Times New Roman"/>
          <w:sz w:val="24"/>
          <w:szCs w:val="24"/>
        </w:rPr>
        <w:t xml:space="preserve"> in the deve</w:t>
      </w:r>
      <w:r w:rsidR="00F837C4" w:rsidRPr="004F2D69">
        <w:rPr>
          <w:rFonts w:ascii="Times New Roman" w:hAnsi="Times New Roman" w:cs="Times New Roman"/>
          <w:sz w:val="24"/>
          <w:szCs w:val="24"/>
        </w:rPr>
        <w:t>loped towns and cities.</w:t>
      </w:r>
      <w:r w:rsidRPr="004F2D69">
        <w:rPr>
          <w:rFonts w:ascii="Times New Roman" w:hAnsi="Times New Roman" w:cs="Times New Roman"/>
          <w:sz w:val="24"/>
          <w:szCs w:val="24"/>
        </w:rPr>
        <w:t xml:space="preserve"> </w:t>
      </w:r>
      <w:r w:rsidR="00F837C4" w:rsidRPr="004F2D69">
        <w:rPr>
          <w:rFonts w:ascii="Times New Roman" w:hAnsi="Times New Roman" w:cs="Times New Roman"/>
          <w:sz w:val="24"/>
          <w:szCs w:val="24"/>
        </w:rPr>
        <w:t>Lastly, immigration and racism allowed many immigrants into Canadian borders because many countries had immigration regulations based on race. However, Canada welcomed individuals and families from different races who did not find a place to settle</w:t>
      </w:r>
      <w:r w:rsidR="0039366D">
        <w:rPr>
          <w:rStyle w:val="FootnoteReference"/>
          <w:rFonts w:ascii="Times New Roman" w:hAnsi="Times New Roman" w:cs="Times New Roman"/>
          <w:sz w:val="24"/>
          <w:szCs w:val="24"/>
        </w:rPr>
        <w:footnoteReference w:id="2"/>
      </w:r>
      <w:r w:rsidR="00F837C4" w:rsidRPr="004F2D69">
        <w:rPr>
          <w:rFonts w:ascii="Times New Roman" w:hAnsi="Times New Roman" w:cs="Times New Roman"/>
          <w:sz w:val="24"/>
          <w:szCs w:val="24"/>
        </w:rPr>
        <w:t>.</w:t>
      </w:r>
    </w:p>
    <w:p w:rsidR="00F837C4"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During the post-confederation period, the Canadian immigration policy was structured in three major categories, which include; economy, family reunification, and</w:t>
      </w:r>
      <w:r w:rsidR="00FC0A58" w:rsidRPr="004F2D69">
        <w:rPr>
          <w:rFonts w:ascii="Times New Roman" w:hAnsi="Times New Roman" w:cs="Times New Roman"/>
          <w:sz w:val="24"/>
          <w:szCs w:val="24"/>
        </w:rPr>
        <w:t xml:space="preserve"> refugees. Starting with the economic group that represents the largest segment of immigrants during the period, the country's migration authorities and military personnel offered several supplies to new settlers and organized the distribution of the available land.​ However, because of erratic and slow economic growth, the country opted to encourage immigration from Scotland, U.S, and England to fill and boost new commercial as well as administrative towns. ​Research indicates that many immigrants were similar to</w:t>
      </w:r>
      <w:r w:rsidR="00957C29" w:rsidRPr="004F2D69">
        <w:rPr>
          <w:rFonts w:ascii="Times New Roman" w:hAnsi="Times New Roman" w:cs="Times New Roman"/>
          <w:sz w:val="24"/>
          <w:szCs w:val="24"/>
        </w:rPr>
        <w:t xml:space="preserve"> others from</w:t>
      </w:r>
      <w:r w:rsidR="00FC0A58" w:rsidRPr="004F2D69">
        <w:rPr>
          <w:rFonts w:ascii="Times New Roman" w:hAnsi="Times New Roman" w:cs="Times New Roman"/>
          <w:sz w:val="24"/>
          <w:szCs w:val="24"/>
        </w:rPr>
        <w:t xml:space="preserve"> developed </w:t>
      </w:r>
      <w:r w:rsidR="00957C29" w:rsidRPr="004F2D69">
        <w:rPr>
          <w:rFonts w:ascii="Times New Roman" w:hAnsi="Times New Roman" w:cs="Times New Roman"/>
          <w:sz w:val="24"/>
          <w:szCs w:val="24"/>
        </w:rPr>
        <w:t>communities</w:t>
      </w:r>
      <w:r w:rsidR="00FC0A58" w:rsidRPr="004F2D69">
        <w:rPr>
          <w:rFonts w:ascii="Times New Roman" w:hAnsi="Times New Roman" w:cs="Times New Roman"/>
          <w:sz w:val="24"/>
          <w:szCs w:val="24"/>
        </w:rPr>
        <w:t>, and they played a critical role in enhancing the country's economic growth. For example, the Irish settlers played a substantial role in initiating</w:t>
      </w:r>
      <w:r w:rsidR="00957C29" w:rsidRPr="004F2D69">
        <w:rPr>
          <w:rFonts w:ascii="Times New Roman" w:hAnsi="Times New Roman" w:cs="Times New Roman"/>
          <w:sz w:val="24"/>
          <w:szCs w:val="24"/>
        </w:rPr>
        <w:t xml:space="preserve"> </w:t>
      </w:r>
      <w:r w:rsidR="00FC0A58" w:rsidRPr="004F2D69">
        <w:rPr>
          <w:rFonts w:ascii="Times New Roman" w:hAnsi="Times New Roman" w:cs="Times New Roman"/>
          <w:sz w:val="24"/>
          <w:szCs w:val="24"/>
        </w:rPr>
        <w:t>fundamental social and ec</w:t>
      </w:r>
      <w:r w:rsidR="00957C29" w:rsidRPr="004F2D69">
        <w:rPr>
          <w:rFonts w:ascii="Times New Roman" w:hAnsi="Times New Roman" w:cs="Times New Roman"/>
          <w:sz w:val="24"/>
          <w:szCs w:val="24"/>
        </w:rPr>
        <w:t>onomic transformations.</w:t>
      </w:r>
    </w:p>
    <w:p w:rsidR="007E16BC"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lastRenderedPageBreak/>
        <w:t>The Irish were the country’s first considerable wave of for</w:t>
      </w:r>
      <w:r w:rsidR="00F75736">
        <w:rPr>
          <w:rFonts w:ascii="Times New Roman" w:hAnsi="Times New Roman" w:cs="Times New Roman"/>
          <w:sz w:val="24"/>
          <w:szCs w:val="24"/>
        </w:rPr>
        <w:t xml:space="preserve">eign immigrants. Although they </w:t>
      </w:r>
      <w:r w:rsidRPr="004F2D69">
        <w:rPr>
          <w:rFonts w:ascii="Times New Roman" w:hAnsi="Times New Roman" w:cs="Times New Roman"/>
          <w:sz w:val="24"/>
          <w:szCs w:val="24"/>
        </w:rPr>
        <w:t>spoke English</w:t>
      </w:r>
      <w:r w:rsidR="00F85C80" w:rsidRPr="004F2D69">
        <w:rPr>
          <w:rFonts w:ascii="Times New Roman" w:hAnsi="Times New Roman" w:cs="Times New Roman"/>
          <w:sz w:val="24"/>
          <w:szCs w:val="24"/>
        </w:rPr>
        <w:t xml:space="preserve"> but</w:t>
      </w:r>
      <w:r w:rsidRPr="004F2D69">
        <w:rPr>
          <w:rFonts w:ascii="Times New Roman" w:hAnsi="Times New Roman" w:cs="Times New Roman"/>
          <w:sz w:val="24"/>
          <w:szCs w:val="24"/>
        </w:rPr>
        <w:t xml:space="preserve"> they did not mirror the religious, social, or even cultural values of the</w:t>
      </w:r>
      <w:r w:rsidR="00761FCD">
        <w:rPr>
          <w:rFonts w:ascii="Times New Roman" w:hAnsi="Times New Roman" w:cs="Times New Roman"/>
          <w:sz w:val="24"/>
          <w:szCs w:val="24"/>
        </w:rPr>
        <w:t xml:space="preserve"> </w:t>
      </w:r>
      <w:r w:rsidRPr="004F2D69">
        <w:rPr>
          <w:rFonts w:ascii="Times New Roman" w:hAnsi="Times New Roman" w:cs="Times New Roman"/>
          <w:sz w:val="24"/>
          <w:szCs w:val="24"/>
        </w:rPr>
        <w:t>majority</w:t>
      </w:r>
      <w:r w:rsidR="00F85C80" w:rsidRPr="004F2D69">
        <w:rPr>
          <w:rFonts w:ascii="Times New Roman" w:hAnsi="Times New Roman" w:cs="Times New Roman"/>
          <w:sz w:val="24"/>
          <w:szCs w:val="24"/>
        </w:rPr>
        <w:t xml:space="preserve"> as s</w:t>
      </w:r>
      <w:r w:rsidRPr="004F2D69">
        <w:rPr>
          <w:rFonts w:ascii="Times New Roman" w:hAnsi="Times New Roman" w:cs="Times New Roman"/>
          <w:sz w:val="24"/>
          <w:szCs w:val="24"/>
        </w:rPr>
        <w:t xml:space="preserve">ome </w:t>
      </w:r>
      <w:r w:rsidR="00F85C80" w:rsidRPr="004F2D69">
        <w:rPr>
          <w:rFonts w:ascii="Times New Roman" w:hAnsi="Times New Roman" w:cs="Times New Roman"/>
          <w:sz w:val="24"/>
          <w:szCs w:val="24"/>
        </w:rPr>
        <w:t>of the</w:t>
      </w:r>
      <w:r w:rsidRPr="004F2D69">
        <w:rPr>
          <w:rFonts w:ascii="Times New Roman" w:hAnsi="Times New Roman" w:cs="Times New Roman"/>
          <w:sz w:val="24"/>
          <w:szCs w:val="24"/>
        </w:rPr>
        <w:t xml:space="preserve"> towns and cities. For instance, the Anglo-Protestant who were the majority, took </w:t>
      </w:r>
      <w:r w:rsidR="00DA0C57" w:rsidRPr="004F2D69">
        <w:rPr>
          <w:rFonts w:ascii="Times New Roman" w:hAnsi="Times New Roman" w:cs="Times New Roman"/>
          <w:sz w:val="24"/>
          <w:szCs w:val="24"/>
        </w:rPr>
        <w:t xml:space="preserve">part in measuring the </w:t>
      </w:r>
      <w:r w:rsidRPr="004F2D69">
        <w:rPr>
          <w:rFonts w:ascii="Times New Roman" w:hAnsi="Times New Roman" w:cs="Times New Roman"/>
          <w:sz w:val="24"/>
          <w:szCs w:val="24"/>
        </w:rPr>
        <w:t>contribution</w:t>
      </w:r>
      <w:r w:rsidR="00DA0C57" w:rsidRPr="004F2D69">
        <w:rPr>
          <w:rFonts w:ascii="Times New Roman" w:hAnsi="Times New Roman" w:cs="Times New Roman"/>
          <w:sz w:val="24"/>
          <w:szCs w:val="24"/>
        </w:rPr>
        <w:t>s</w:t>
      </w:r>
      <w:r w:rsidRPr="004F2D69">
        <w:rPr>
          <w:rFonts w:ascii="Times New Roman" w:hAnsi="Times New Roman" w:cs="Times New Roman"/>
          <w:sz w:val="24"/>
          <w:szCs w:val="24"/>
        </w:rPr>
        <w:t xml:space="preserve"> of the Irish people</w:t>
      </w:r>
      <w:r w:rsidR="00DA0C57" w:rsidRPr="004F2D69">
        <w:rPr>
          <w:rFonts w:ascii="Times New Roman" w:hAnsi="Times New Roman" w:cs="Times New Roman"/>
          <w:sz w:val="24"/>
          <w:szCs w:val="24"/>
        </w:rPr>
        <w:t xml:space="preserve"> economically, </w:t>
      </w:r>
      <w:r w:rsidRPr="004F2D69">
        <w:rPr>
          <w:rFonts w:ascii="Times New Roman" w:hAnsi="Times New Roman" w:cs="Times New Roman"/>
          <w:sz w:val="24"/>
          <w:szCs w:val="24"/>
        </w:rPr>
        <w:t>raci</w:t>
      </w:r>
      <w:r w:rsidR="00DA0C57" w:rsidRPr="004F2D69">
        <w:rPr>
          <w:rFonts w:ascii="Times New Roman" w:hAnsi="Times New Roman" w:cs="Times New Roman"/>
          <w:sz w:val="24"/>
          <w:szCs w:val="24"/>
        </w:rPr>
        <w:t>ally, religiously, and socially. The</w:t>
      </w:r>
      <w:r w:rsidRPr="004F2D69">
        <w:rPr>
          <w:rFonts w:ascii="Times New Roman" w:hAnsi="Times New Roman" w:cs="Times New Roman"/>
          <w:sz w:val="24"/>
          <w:szCs w:val="24"/>
        </w:rPr>
        <w:t xml:space="preserve"> Irish</w:t>
      </w:r>
      <w:r w:rsidR="00DA0C57" w:rsidRPr="004F2D69">
        <w:rPr>
          <w:rFonts w:ascii="Times New Roman" w:hAnsi="Times New Roman" w:cs="Times New Roman"/>
          <w:sz w:val="24"/>
          <w:szCs w:val="24"/>
        </w:rPr>
        <w:t xml:space="preserve"> </w:t>
      </w:r>
      <w:r w:rsidRPr="004F2D69">
        <w:rPr>
          <w:rFonts w:ascii="Times New Roman" w:hAnsi="Times New Roman" w:cs="Times New Roman"/>
          <w:sz w:val="24"/>
          <w:szCs w:val="24"/>
        </w:rPr>
        <w:t>immigrants played a vital role in creating</w:t>
      </w:r>
      <w:r w:rsidR="00DA0C57" w:rsidRPr="004F2D69">
        <w:rPr>
          <w:rFonts w:ascii="Times New Roman" w:hAnsi="Times New Roman" w:cs="Times New Roman"/>
          <w:sz w:val="24"/>
          <w:szCs w:val="24"/>
        </w:rPr>
        <w:t xml:space="preserve"> a ready </w:t>
      </w:r>
      <w:r w:rsidRPr="004F2D69">
        <w:rPr>
          <w:rFonts w:ascii="Times New Roman" w:hAnsi="Times New Roman" w:cs="Times New Roman"/>
          <w:sz w:val="24"/>
          <w:szCs w:val="24"/>
        </w:rPr>
        <w:t>labor</w:t>
      </w:r>
      <w:r w:rsidR="00DA0C57" w:rsidRPr="004F2D69">
        <w:rPr>
          <w:rFonts w:ascii="Times New Roman" w:hAnsi="Times New Roman" w:cs="Times New Roman"/>
          <w:sz w:val="24"/>
          <w:szCs w:val="24"/>
        </w:rPr>
        <w:t xml:space="preserve"> force that was</w:t>
      </w:r>
      <w:r w:rsidRPr="004F2D69">
        <w:rPr>
          <w:rFonts w:ascii="Times New Roman" w:hAnsi="Times New Roman" w:cs="Times New Roman"/>
          <w:sz w:val="24"/>
          <w:szCs w:val="24"/>
        </w:rPr>
        <w:t xml:space="preserve"> capable of</w:t>
      </w:r>
      <w:r w:rsidR="00DA0C57" w:rsidRPr="004F2D69">
        <w:rPr>
          <w:rFonts w:ascii="Times New Roman" w:hAnsi="Times New Roman" w:cs="Times New Roman"/>
          <w:sz w:val="24"/>
          <w:szCs w:val="24"/>
        </w:rPr>
        <w:t xml:space="preserve"> </w:t>
      </w:r>
      <w:r w:rsidRPr="004F2D69">
        <w:rPr>
          <w:rFonts w:ascii="Times New Roman" w:hAnsi="Times New Roman" w:cs="Times New Roman"/>
          <w:sz w:val="24"/>
          <w:szCs w:val="24"/>
        </w:rPr>
        <w:t>filling the available seasonal employment needs of the country’s</w:t>
      </w:r>
      <w:r w:rsidR="00F85C80" w:rsidRPr="004F2D69">
        <w:rPr>
          <w:rFonts w:ascii="Times New Roman" w:hAnsi="Times New Roman" w:cs="Times New Roman"/>
          <w:sz w:val="24"/>
          <w:szCs w:val="24"/>
        </w:rPr>
        <w:t>,</w:t>
      </w:r>
      <w:r w:rsidRPr="004F2D69">
        <w:rPr>
          <w:rFonts w:ascii="Times New Roman" w:hAnsi="Times New Roman" w:cs="Times New Roman"/>
          <w:sz w:val="24"/>
          <w:szCs w:val="24"/>
        </w:rPr>
        <w:t xml:space="preserve"> expanded canal scheme,</w:t>
      </w:r>
      <w:r w:rsidR="00F85C80" w:rsidRPr="004F2D69">
        <w:rPr>
          <w:rFonts w:ascii="Times New Roman" w:hAnsi="Times New Roman" w:cs="Times New Roman"/>
          <w:sz w:val="24"/>
          <w:szCs w:val="24"/>
        </w:rPr>
        <w:t xml:space="preserve"> </w:t>
      </w:r>
      <w:r w:rsidRPr="004F2D69">
        <w:rPr>
          <w:rFonts w:ascii="Times New Roman" w:hAnsi="Times New Roman" w:cs="Times New Roman"/>
          <w:sz w:val="24"/>
          <w:szCs w:val="24"/>
        </w:rPr>
        <w:t>burgeoning railway network, an</w:t>
      </w:r>
      <w:r w:rsidR="00F85C80" w:rsidRPr="004F2D69">
        <w:rPr>
          <w:rFonts w:ascii="Times New Roman" w:hAnsi="Times New Roman" w:cs="Times New Roman"/>
          <w:sz w:val="24"/>
          <w:szCs w:val="24"/>
        </w:rPr>
        <w:t>d lumber industry. The gradual commercial, as well as industrial development, from migration, played a significant role in servicing the country's agricultural field.</w:t>
      </w:r>
      <w:r w:rsidRPr="004F2D69">
        <w:rPr>
          <w:rFonts w:ascii="Times New Roman" w:hAnsi="Times New Roman" w:cs="Times New Roman"/>
          <w:sz w:val="24"/>
          <w:szCs w:val="24"/>
        </w:rPr>
        <w:t xml:space="preserve"> Family reunification was a lousy immigration policy that led to an increased number of immigrants to the country.  </w:t>
      </w:r>
    </w:p>
    <w:p w:rsidR="002B7CE6"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 category, as mentioned above of immigrants, consisted of spouses and children joining their family members that were already living in Canada. This is regarded as the second largest group of immigrants admitted to the country. For example, many immigrants who opted to settle in Canada, and they were unable to return to their homes due to political upheavals, established themselves in the country and brought their families to join them. The state allowed them into its borders to satisfy its need for cheap labor force or even acquire a pool of skilled as well as professional artisans adaptable to factory and construction work</w:t>
      </w:r>
      <w:r w:rsidR="0039366D">
        <w:rPr>
          <w:rStyle w:val="FootnoteReference"/>
          <w:rFonts w:ascii="Times New Roman" w:hAnsi="Times New Roman" w:cs="Times New Roman"/>
          <w:sz w:val="24"/>
          <w:szCs w:val="24"/>
        </w:rPr>
        <w:footnoteReference w:id="3"/>
      </w:r>
      <w:r w:rsidRPr="004F2D69">
        <w:rPr>
          <w:rFonts w:ascii="Times New Roman" w:hAnsi="Times New Roman" w:cs="Times New Roman"/>
          <w:sz w:val="24"/>
          <w:szCs w:val="24"/>
        </w:rPr>
        <w:t>. The country's policy recognized the foreigners in such that they were in the country to stay with their critical labor skills being very vital</w:t>
      </w:r>
      <w:r w:rsidR="003B6B7F">
        <w:rPr>
          <w:rStyle w:val="FootnoteReference"/>
          <w:rFonts w:ascii="Times New Roman" w:hAnsi="Times New Roman" w:cs="Times New Roman"/>
          <w:sz w:val="24"/>
          <w:szCs w:val="24"/>
        </w:rPr>
        <w:footnoteReference w:id="4"/>
      </w:r>
      <w:r w:rsidRPr="004F2D69">
        <w:rPr>
          <w:rFonts w:ascii="Times New Roman" w:hAnsi="Times New Roman" w:cs="Times New Roman"/>
          <w:sz w:val="24"/>
          <w:szCs w:val="24"/>
        </w:rPr>
        <w:t>.</w:t>
      </w:r>
    </w:p>
    <w:p w:rsidR="00956FB7"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lastRenderedPageBreak/>
        <w:t>Many immigrants were in search of temperate climatic condition and familiar social institutions of the British colonies to the south. Canada's loyalist migrat</w:t>
      </w:r>
      <w:r w:rsidR="00AA1194" w:rsidRPr="004F2D69">
        <w:rPr>
          <w:rFonts w:ascii="Times New Roman" w:hAnsi="Times New Roman" w:cs="Times New Roman"/>
          <w:sz w:val="24"/>
          <w:szCs w:val="24"/>
        </w:rPr>
        <w:t>ion was not uncontrolled or</w:t>
      </w:r>
      <w:r w:rsidRPr="004F2D69">
        <w:rPr>
          <w:rFonts w:ascii="Times New Roman" w:hAnsi="Times New Roman" w:cs="Times New Roman"/>
          <w:sz w:val="24"/>
          <w:szCs w:val="24"/>
        </w:rPr>
        <w:t xml:space="preserve"> unassisted. In this case, the available</w:t>
      </w:r>
      <w:r w:rsidR="00AA1194" w:rsidRPr="004F2D69">
        <w:rPr>
          <w:rFonts w:ascii="Times New Roman" w:hAnsi="Times New Roman" w:cs="Times New Roman"/>
          <w:sz w:val="24"/>
          <w:szCs w:val="24"/>
        </w:rPr>
        <w:t xml:space="preserve"> imperial authorities </w:t>
      </w:r>
      <w:r w:rsidRPr="004F2D69">
        <w:rPr>
          <w:rFonts w:ascii="Times New Roman" w:hAnsi="Times New Roman" w:cs="Times New Roman"/>
          <w:sz w:val="24"/>
          <w:szCs w:val="24"/>
        </w:rPr>
        <w:t>supplied to the new settlers and organized the fair distribution of land for fa</w:t>
      </w:r>
      <w:r w:rsidR="00AA1194" w:rsidRPr="004F2D69">
        <w:rPr>
          <w:rFonts w:ascii="Times New Roman" w:hAnsi="Times New Roman" w:cs="Times New Roman"/>
          <w:sz w:val="24"/>
          <w:szCs w:val="24"/>
        </w:rPr>
        <w:t xml:space="preserve">rming. Despite </w:t>
      </w:r>
      <w:r w:rsidRPr="004F2D69">
        <w:rPr>
          <w:rFonts w:ascii="Times New Roman" w:hAnsi="Times New Roman" w:cs="Times New Roman"/>
          <w:sz w:val="24"/>
          <w:szCs w:val="24"/>
        </w:rPr>
        <w:t>the hardships the settlers experienced, their plight was undeniably made less severe by the</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government’s intervention, a practice that has been repeated in the country many times. On the</w:t>
      </w:r>
      <w:r w:rsidR="00AA1194" w:rsidRPr="004F2D69">
        <w:rPr>
          <w:rFonts w:ascii="Times New Roman" w:hAnsi="Times New Roman" w:cs="Times New Roman"/>
          <w:sz w:val="24"/>
          <w:szCs w:val="24"/>
        </w:rPr>
        <w:t xml:space="preserve"> other side, the country </w:t>
      </w:r>
      <w:r w:rsidRPr="004F2D69">
        <w:rPr>
          <w:rFonts w:ascii="Times New Roman" w:hAnsi="Times New Roman" w:cs="Times New Roman"/>
          <w:sz w:val="24"/>
          <w:szCs w:val="24"/>
        </w:rPr>
        <w:t>knew that agriculture would boost its economic growth.</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Therefore, allowing immigrants to take part in agricultural events was a strategy to ensure that</w:t>
      </w:r>
      <w:r w:rsidR="00AA1194" w:rsidRPr="004F2D69">
        <w:rPr>
          <w:rFonts w:ascii="Times New Roman" w:hAnsi="Times New Roman" w:cs="Times New Roman"/>
          <w:sz w:val="24"/>
          <w:szCs w:val="24"/>
        </w:rPr>
        <w:t xml:space="preserve"> </w:t>
      </w:r>
      <w:r w:rsidRPr="004F2D69">
        <w:rPr>
          <w:rFonts w:ascii="Times New Roman" w:hAnsi="Times New Roman" w:cs="Times New Roman"/>
          <w:sz w:val="24"/>
          <w:szCs w:val="24"/>
        </w:rPr>
        <w:t>the nation’s economy grew as required</w:t>
      </w:r>
      <w:r w:rsidR="00AA1194" w:rsidRPr="004F2D69">
        <w:rPr>
          <w:rFonts w:ascii="Times New Roman" w:hAnsi="Times New Roman" w:cs="Times New Roman"/>
          <w:sz w:val="24"/>
          <w:szCs w:val="24"/>
        </w:rPr>
        <w:t>.</w:t>
      </w:r>
      <w:r w:rsidRPr="004F2D69">
        <w:rPr>
          <w:rFonts w:ascii="Times New Roman" w:hAnsi="Times New Roman" w:cs="Times New Roman"/>
          <w:sz w:val="24"/>
          <w:szCs w:val="24"/>
        </w:rPr>
        <w:t xml:space="preserve"> </w:t>
      </w:r>
    </w:p>
    <w:p w:rsidR="00181614"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Another aspect that motivated many foreigners to move into Canada during Post-Confederation is the development of urban centers. The development of Canada’s urban centers was a substantial factor that contributed to the increased number of immigrants. The immigrants who were not agriculturalists committed themselves to businesses and ventures in developed towns and cities. Besides government precautions, not all immigrants committed themselves to agriculture or resource exploration since most of the immigrants from non-English speaking and non-protestant areas rejected a rural isolation life. Majority of them chose to work in cities and live there to earning a substantial amount of financial resources to buy a piece of land at their homes</w:t>
      </w:r>
      <w:r w:rsidR="0039366D">
        <w:rPr>
          <w:rStyle w:val="FootnoteReference"/>
          <w:rFonts w:ascii="Times New Roman" w:hAnsi="Times New Roman" w:cs="Times New Roman"/>
          <w:sz w:val="24"/>
          <w:szCs w:val="24"/>
        </w:rPr>
        <w:footnoteReference w:id="5"/>
      </w:r>
      <w:r w:rsidRPr="004F2D69">
        <w:rPr>
          <w:rFonts w:ascii="Times New Roman" w:hAnsi="Times New Roman" w:cs="Times New Roman"/>
          <w:sz w:val="24"/>
          <w:szCs w:val="24"/>
        </w:rPr>
        <w:t>. Canada encouraged the immigration idea and motivated many people from different parts to come into its borders to bring practical skills, expertise, and professionalism required to develop its urban centers.</w:t>
      </w:r>
    </w:p>
    <w:p w:rsidR="00181614" w:rsidRPr="004F2D69" w:rsidRDefault="007203E0" w:rsidP="00761FC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lastRenderedPageBreak/>
        <w:t>The last factor that motivated foreigners to move into Canada is immigration and race. During that time, several countries had immigration regulations based on race. However, Canada welcomed many individuals from different races who did not find a place for themselves and their families. Thanks to the Canadian policy and administration that bowed to economic necessity by enabling individuals from different races into its borders. Canadian authorities were against the settlement of Asian women because they feared this would encourage Asian men temporarily in the country as railway or mine laborers to settle permanently become the parents and lead to another generation of the yellow peril. However, the selective encouragement of immigration into Canada faded when the country experienced a devastating collapse that was contributed by the Great Depression.</w:t>
      </w:r>
    </w:p>
    <w:p w:rsidR="00264A66" w:rsidRPr="004F2D69" w:rsidRDefault="007203E0" w:rsidP="00F75736">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The</w:t>
      </w:r>
      <w:r w:rsidR="00181614" w:rsidRPr="004F2D69">
        <w:rPr>
          <w:rFonts w:ascii="Times New Roman" w:hAnsi="Times New Roman" w:cs="Times New Roman"/>
          <w:sz w:val="24"/>
          <w:szCs w:val="24"/>
        </w:rPr>
        <w:t xml:space="preserve"> removal of racial as well as ethnic barriers</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contributed to the increase of immigrants into the country. The demand for labor and a need for</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positive economic growth led Canada to open its doors to various individuals from different</w:t>
      </w:r>
      <w:r w:rsidRPr="004F2D69">
        <w:rPr>
          <w:rFonts w:ascii="Times New Roman" w:hAnsi="Times New Roman" w:cs="Times New Roman"/>
          <w:sz w:val="24"/>
          <w:szCs w:val="24"/>
        </w:rPr>
        <w:t xml:space="preserve"> races that paved the way for </w:t>
      </w:r>
      <w:r w:rsidR="00181614" w:rsidRPr="004F2D69">
        <w:rPr>
          <w:rFonts w:ascii="Times New Roman" w:hAnsi="Times New Roman" w:cs="Times New Roman"/>
          <w:sz w:val="24"/>
          <w:szCs w:val="24"/>
        </w:rPr>
        <w:t xml:space="preserve">many immigrants from southern Europe to enter the country. </w:t>
      </w:r>
      <w:r w:rsidRPr="004F2D69">
        <w:rPr>
          <w:rFonts w:ascii="Times New Roman" w:hAnsi="Times New Roman" w:cs="Times New Roman"/>
          <w:sz w:val="24"/>
          <w:szCs w:val="24"/>
        </w:rPr>
        <w:t xml:space="preserve">After </w:t>
      </w:r>
      <w:r w:rsidR="00181614" w:rsidRPr="004F2D69">
        <w:rPr>
          <w:rFonts w:ascii="Times New Roman" w:hAnsi="Times New Roman" w:cs="Times New Roman"/>
          <w:sz w:val="24"/>
          <w:szCs w:val="24"/>
        </w:rPr>
        <w:t>confederat</w:t>
      </w:r>
      <w:r w:rsidRPr="004F2D69">
        <w:rPr>
          <w:rFonts w:ascii="Times New Roman" w:hAnsi="Times New Roman" w:cs="Times New Roman"/>
          <w:sz w:val="24"/>
          <w:szCs w:val="24"/>
        </w:rPr>
        <w:t xml:space="preserve">ion period, the country </w:t>
      </w:r>
      <w:r w:rsidR="00181614" w:rsidRPr="004F2D69">
        <w:rPr>
          <w:rFonts w:ascii="Times New Roman" w:hAnsi="Times New Roman" w:cs="Times New Roman"/>
          <w:sz w:val="24"/>
          <w:szCs w:val="24"/>
        </w:rPr>
        <w:t>experienced dramatic changes that</w:t>
      </w:r>
      <w:r w:rsidRPr="004F2D69">
        <w:rPr>
          <w:rFonts w:ascii="Times New Roman" w:hAnsi="Times New Roman" w:cs="Times New Roman"/>
          <w:sz w:val="24"/>
          <w:szCs w:val="24"/>
        </w:rPr>
        <w:t xml:space="preserve"> caused the government</w:t>
      </w:r>
      <w:r w:rsidR="00181614" w:rsidRPr="004F2D69">
        <w:rPr>
          <w:rFonts w:ascii="Times New Roman" w:hAnsi="Times New Roman" w:cs="Times New Roman"/>
          <w:sz w:val="24"/>
          <w:szCs w:val="24"/>
        </w:rPr>
        <w:t>, provinces</w:t>
      </w:r>
      <w:r w:rsidR="00F75736">
        <w:rPr>
          <w:rFonts w:ascii="Times New Roman" w:hAnsi="Times New Roman" w:cs="Times New Roman"/>
          <w:sz w:val="24"/>
          <w:szCs w:val="24"/>
        </w:rPr>
        <w:t xml:space="preserve">, as well as federal agencies, </w:t>
      </w:r>
      <w:r w:rsidR="00181614" w:rsidRPr="004F2D69">
        <w:rPr>
          <w:rFonts w:ascii="Times New Roman" w:hAnsi="Times New Roman" w:cs="Times New Roman"/>
          <w:sz w:val="24"/>
          <w:szCs w:val="24"/>
        </w:rPr>
        <w:t>to follow the human rights reform and allow</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different people into its borders. Therefore, the Canadian immigration regulations and legislation</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opened doors</w:t>
      </w:r>
      <w:r w:rsidRPr="004F2D69">
        <w:rPr>
          <w:rFonts w:ascii="Times New Roman" w:hAnsi="Times New Roman" w:cs="Times New Roman"/>
          <w:sz w:val="24"/>
          <w:szCs w:val="24"/>
        </w:rPr>
        <w:t xml:space="preserve"> for many individuals, including</w:t>
      </w:r>
      <w:r w:rsidR="00181614" w:rsidRPr="004F2D69">
        <w:rPr>
          <w:rFonts w:ascii="Times New Roman" w:hAnsi="Times New Roman" w:cs="Times New Roman"/>
          <w:sz w:val="24"/>
          <w:szCs w:val="24"/>
        </w:rPr>
        <w:t xml:space="preserve"> non-European ancestry. </w:t>
      </w:r>
      <w:r w:rsidRPr="004F2D69">
        <w:rPr>
          <w:rFonts w:ascii="Times New Roman" w:hAnsi="Times New Roman" w:cs="Times New Roman"/>
          <w:sz w:val="24"/>
          <w:szCs w:val="24"/>
        </w:rPr>
        <w:t xml:space="preserve">Currently, </w:t>
      </w:r>
      <w:r w:rsidR="00181614" w:rsidRPr="004F2D69">
        <w:rPr>
          <w:rFonts w:ascii="Times New Roman" w:hAnsi="Times New Roman" w:cs="Times New Roman"/>
          <w:sz w:val="24"/>
          <w:szCs w:val="24"/>
        </w:rPr>
        <w:t>Canada is a multicultural society as well as a multiracial society to a level unimaginable to</w:t>
      </w:r>
      <w:r w:rsidRPr="004F2D69">
        <w:rPr>
          <w:rFonts w:ascii="Times New Roman" w:hAnsi="Times New Roman" w:cs="Times New Roman"/>
          <w:sz w:val="24"/>
          <w:szCs w:val="24"/>
        </w:rPr>
        <w:t xml:space="preserve"> </w:t>
      </w:r>
      <w:r w:rsidR="00181614" w:rsidRPr="004F2D69">
        <w:rPr>
          <w:rFonts w:ascii="Times New Roman" w:hAnsi="Times New Roman" w:cs="Times New Roman"/>
          <w:sz w:val="24"/>
          <w:szCs w:val="24"/>
        </w:rPr>
        <w:t>earlier generations of Canadians</w:t>
      </w:r>
      <w:r w:rsidR="0039366D">
        <w:rPr>
          <w:rStyle w:val="FootnoteReference"/>
          <w:rFonts w:ascii="Times New Roman" w:hAnsi="Times New Roman" w:cs="Times New Roman"/>
          <w:sz w:val="24"/>
          <w:szCs w:val="24"/>
        </w:rPr>
        <w:footnoteReference w:id="6"/>
      </w:r>
      <w:r w:rsidR="00181614" w:rsidRPr="004F2D69">
        <w:rPr>
          <w:rFonts w:ascii="Times New Roman" w:hAnsi="Times New Roman" w:cs="Times New Roman"/>
          <w:sz w:val="24"/>
          <w:szCs w:val="24"/>
        </w:rPr>
        <w:t>.</w:t>
      </w:r>
    </w:p>
    <w:p w:rsidR="00FB103F" w:rsidRDefault="007203E0" w:rsidP="00B7530D">
      <w:pPr>
        <w:spacing w:line="480" w:lineRule="auto"/>
        <w:ind w:firstLine="720"/>
        <w:rPr>
          <w:rFonts w:ascii="Times New Roman" w:hAnsi="Times New Roman" w:cs="Times New Roman"/>
          <w:sz w:val="24"/>
          <w:szCs w:val="24"/>
        </w:rPr>
      </w:pPr>
      <w:r w:rsidRPr="004F2D69">
        <w:rPr>
          <w:rFonts w:ascii="Times New Roman" w:hAnsi="Times New Roman" w:cs="Times New Roman"/>
          <w:sz w:val="24"/>
          <w:szCs w:val="24"/>
        </w:rPr>
        <w:t xml:space="preserve">The history of Canadian immigration has been and remains to be a fuel to Canadian economic development and a mirror of the country’s attitudes and </w:t>
      </w:r>
      <w:r w:rsidR="00CF076D" w:rsidRPr="004F2D69">
        <w:rPr>
          <w:rFonts w:ascii="Times New Roman" w:hAnsi="Times New Roman" w:cs="Times New Roman"/>
          <w:sz w:val="24"/>
          <w:szCs w:val="24"/>
        </w:rPr>
        <w:t>values. Various</w:t>
      </w:r>
      <w:r w:rsidRPr="004F2D69">
        <w:rPr>
          <w:rFonts w:ascii="Times New Roman" w:hAnsi="Times New Roman" w:cs="Times New Roman"/>
          <w:sz w:val="24"/>
          <w:szCs w:val="24"/>
        </w:rPr>
        <w:t xml:space="preserve"> factors </w:t>
      </w:r>
      <w:r w:rsidRPr="004F2D69">
        <w:rPr>
          <w:rFonts w:ascii="Times New Roman" w:hAnsi="Times New Roman" w:cs="Times New Roman"/>
          <w:sz w:val="24"/>
          <w:szCs w:val="24"/>
        </w:rPr>
        <w:lastRenderedPageBreak/>
        <w:t>motivated</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foreigners to move into Canada during the post-confederation period. The aspects include the</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country’s policies about immigrants, agriculture, development of urban centers, as well as</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immigration and rac</w:t>
      </w:r>
      <w:r w:rsidR="00CF076D" w:rsidRPr="004F2D69">
        <w:rPr>
          <w:rFonts w:ascii="Times New Roman" w:hAnsi="Times New Roman" w:cs="Times New Roman"/>
          <w:sz w:val="24"/>
          <w:szCs w:val="24"/>
        </w:rPr>
        <w:t>ism</w:t>
      </w:r>
      <w:r w:rsidR="0039366D">
        <w:rPr>
          <w:rStyle w:val="FootnoteReference"/>
          <w:rFonts w:ascii="Times New Roman" w:hAnsi="Times New Roman" w:cs="Times New Roman"/>
          <w:sz w:val="24"/>
          <w:szCs w:val="24"/>
        </w:rPr>
        <w:footnoteReference w:id="7"/>
      </w:r>
      <w:r w:rsidR="00CF076D" w:rsidRPr="004F2D69">
        <w:rPr>
          <w:rFonts w:ascii="Times New Roman" w:hAnsi="Times New Roman" w:cs="Times New Roman"/>
          <w:sz w:val="24"/>
          <w:szCs w:val="24"/>
        </w:rPr>
        <w:t xml:space="preserve">. The </w:t>
      </w:r>
      <w:r w:rsidRPr="004F2D69">
        <w:rPr>
          <w:rFonts w:ascii="Times New Roman" w:hAnsi="Times New Roman" w:cs="Times New Roman"/>
          <w:sz w:val="24"/>
          <w:szCs w:val="24"/>
        </w:rPr>
        <w:t>factors named above were the critical forces that</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 xml:space="preserve">attracted many people from different parts of the world </w:t>
      </w:r>
      <w:r w:rsidR="00CF076D" w:rsidRPr="004F2D69">
        <w:rPr>
          <w:rFonts w:ascii="Times New Roman" w:hAnsi="Times New Roman" w:cs="Times New Roman"/>
          <w:sz w:val="24"/>
          <w:szCs w:val="24"/>
        </w:rPr>
        <w:t>to migrate to Canada during that</w:t>
      </w:r>
      <w:r w:rsidRPr="004F2D69">
        <w:rPr>
          <w:rFonts w:ascii="Times New Roman" w:hAnsi="Times New Roman" w:cs="Times New Roman"/>
          <w:sz w:val="24"/>
          <w:szCs w:val="24"/>
        </w:rPr>
        <w:t xml:space="preserve"> time. In</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simple terms, the factors above made Canada be considered as one of the world's most</w:t>
      </w:r>
      <w:r w:rsidR="00CF076D" w:rsidRPr="004F2D69">
        <w:rPr>
          <w:rFonts w:ascii="Times New Roman" w:hAnsi="Times New Roman" w:cs="Times New Roman"/>
          <w:sz w:val="24"/>
          <w:szCs w:val="24"/>
        </w:rPr>
        <w:t xml:space="preserve"> </w:t>
      </w:r>
      <w:r w:rsidRPr="004F2D69">
        <w:rPr>
          <w:rFonts w:ascii="Times New Roman" w:hAnsi="Times New Roman" w:cs="Times New Roman"/>
          <w:sz w:val="24"/>
          <w:szCs w:val="24"/>
        </w:rPr>
        <w:t>generous countries that welcomed many immigrants</w:t>
      </w:r>
      <w:r w:rsidR="00CF076D" w:rsidRPr="004F2D69">
        <w:rPr>
          <w:rFonts w:ascii="Times New Roman" w:hAnsi="Times New Roman" w:cs="Times New Roman"/>
          <w:sz w:val="24"/>
          <w:szCs w:val="24"/>
        </w:rPr>
        <w:t xml:space="preserve"> from various parts of the world</w:t>
      </w:r>
      <w:r w:rsidR="0039366D">
        <w:rPr>
          <w:rStyle w:val="FootnoteReference"/>
          <w:rFonts w:ascii="Times New Roman" w:hAnsi="Times New Roman" w:cs="Times New Roman"/>
          <w:sz w:val="24"/>
          <w:szCs w:val="24"/>
        </w:rPr>
        <w:footnoteReference w:id="8"/>
      </w:r>
      <w:r w:rsidR="00CF076D" w:rsidRPr="004F2D69">
        <w:rPr>
          <w:rFonts w:ascii="Times New Roman" w:hAnsi="Times New Roman" w:cs="Times New Roman"/>
          <w:sz w:val="24"/>
          <w:szCs w:val="24"/>
        </w:rPr>
        <w:t>.</w:t>
      </w:r>
      <w:r w:rsidRPr="004F2D69">
        <w:rPr>
          <w:rFonts w:ascii="Times New Roman" w:hAnsi="Times New Roman" w:cs="Times New Roman"/>
          <w:sz w:val="24"/>
          <w:szCs w:val="24"/>
        </w:rPr>
        <w:t xml:space="preserve"> </w:t>
      </w:r>
    </w:p>
    <w:p w:rsidR="00B7530D" w:rsidRDefault="00B7530D" w:rsidP="00FD3D36">
      <w:pPr>
        <w:spacing w:line="480" w:lineRule="auto"/>
        <w:ind w:firstLine="720"/>
        <w:jc w:val="center"/>
        <w:rPr>
          <w:rFonts w:ascii="Times New Roman" w:hAnsi="Times New Roman" w:cs="Times New Roman"/>
          <w:sz w:val="24"/>
          <w:szCs w:val="24"/>
        </w:rPr>
      </w:pPr>
    </w:p>
    <w:p w:rsidR="00FD3D36" w:rsidRDefault="00FD3D36" w:rsidP="00FD3D36">
      <w:pPr>
        <w:spacing w:line="480" w:lineRule="auto"/>
        <w:ind w:firstLine="720"/>
        <w:jc w:val="center"/>
        <w:rPr>
          <w:rFonts w:ascii="Times New Roman" w:hAnsi="Times New Roman" w:cs="Times New Roman"/>
          <w:sz w:val="24"/>
          <w:szCs w:val="24"/>
        </w:rPr>
      </w:pPr>
    </w:p>
    <w:p w:rsidR="00FD3D36" w:rsidRDefault="00FD3D36" w:rsidP="00FD3D36">
      <w:pPr>
        <w:spacing w:line="480" w:lineRule="auto"/>
        <w:ind w:firstLine="720"/>
        <w:jc w:val="center"/>
        <w:rPr>
          <w:rFonts w:ascii="Times New Roman" w:hAnsi="Times New Roman" w:cs="Times New Roman"/>
          <w:sz w:val="24"/>
          <w:szCs w:val="24"/>
        </w:rPr>
      </w:pPr>
    </w:p>
    <w:p w:rsidR="00FD3D36" w:rsidRDefault="00FD3D36" w:rsidP="00FD3D36">
      <w:pPr>
        <w:spacing w:line="480" w:lineRule="auto"/>
        <w:ind w:firstLine="720"/>
        <w:jc w:val="center"/>
        <w:rPr>
          <w:rFonts w:ascii="Times New Roman" w:hAnsi="Times New Roman" w:cs="Times New Roman"/>
          <w:sz w:val="24"/>
          <w:szCs w:val="24"/>
        </w:rPr>
      </w:pPr>
    </w:p>
    <w:p w:rsidR="00FD3D36" w:rsidRDefault="00FD3D36" w:rsidP="00FD3D36">
      <w:pPr>
        <w:spacing w:line="480" w:lineRule="auto"/>
        <w:ind w:firstLine="720"/>
        <w:jc w:val="center"/>
        <w:rPr>
          <w:rFonts w:ascii="Times New Roman" w:hAnsi="Times New Roman" w:cs="Times New Roman"/>
          <w:sz w:val="24"/>
          <w:szCs w:val="24"/>
        </w:rPr>
      </w:pPr>
    </w:p>
    <w:p w:rsidR="00FD3D36" w:rsidRDefault="00FD3D36" w:rsidP="00FD3D36">
      <w:pPr>
        <w:spacing w:line="480" w:lineRule="auto"/>
        <w:ind w:firstLine="720"/>
        <w:jc w:val="center"/>
        <w:rPr>
          <w:rFonts w:ascii="Times New Roman" w:hAnsi="Times New Roman" w:cs="Times New Roman"/>
          <w:sz w:val="24"/>
          <w:szCs w:val="24"/>
        </w:rPr>
      </w:pPr>
    </w:p>
    <w:p w:rsidR="0039366D" w:rsidRDefault="0039366D" w:rsidP="00FD3D36">
      <w:pPr>
        <w:spacing w:line="480" w:lineRule="auto"/>
        <w:ind w:firstLine="720"/>
        <w:jc w:val="center"/>
        <w:rPr>
          <w:rFonts w:ascii="Times New Roman" w:hAnsi="Times New Roman" w:cs="Times New Roman"/>
          <w:sz w:val="24"/>
          <w:szCs w:val="24"/>
        </w:rPr>
      </w:pPr>
    </w:p>
    <w:p w:rsidR="0039366D" w:rsidRDefault="0039366D" w:rsidP="00FD3D36">
      <w:pPr>
        <w:spacing w:line="480" w:lineRule="auto"/>
        <w:ind w:firstLine="720"/>
        <w:jc w:val="center"/>
        <w:rPr>
          <w:rFonts w:ascii="Times New Roman" w:hAnsi="Times New Roman" w:cs="Times New Roman"/>
          <w:sz w:val="24"/>
          <w:szCs w:val="24"/>
        </w:rPr>
      </w:pPr>
    </w:p>
    <w:p w:rsidR="0039366D" w:rsidRDefault="0039366D" w:rsidP="00FD3D36">
      <w:pPr>
        <w:spacing w:line="480" w:lineRule="auto"/>
        <w:ind w:firstLine="720"/>
        <w:jc w:val="center"/>
        <w:rPr>
          <w:rFonts w:ascii="Times New Roman" w:hAnsi="Times New Roman" w:cs="Times New Roman"/>
          <w:sz w:val="24"/>
          <w:szCs w:val="24"/>
        </w:rPr>
      </w:pPr>
    </w:p>
    <w:p w:rsidR="0039366D" w:rsidRDefault="0039366D" w:rsidP="003B6B7F">
      <w:pPr>
        <w:spacing w:line="480" w:lineRule="auto"/>
        <w:rPr>
          <w:rFonts w:ascii="Times New Roman" w:hAnsi="Times New Roman" w:cs="Times New Roman"/>
          <w:sz w:val="24"/>
          <w:szCs w:val="24"/>
        </w:rPr>
      </w:pPr>
    </w:p>
    <w:p w:rsidR="00FD3D36" w:rsidRPr="003B6B7F" w:rsidRDefault="007203E0" w:rsidP="003B6B7F">
      <w:pPr>
        <w:spacing w:line="480" w:lineRule="auto"/>
        <w:ind w:firstLine="720"/>
        <w:jc w:val="center"/>
        <w:rPr>
          <w:rFonts w:ascii="Times New Roman" w:hAnsi="Times New Roman" w:cs="Times New Roman"/>
          <w:b/>
          <w:sz w:val="24"/>
          <w:szCs w:val="24"/>
        </w:rPr>
      </w:pPr>
      <w:r w:rsidRPr="00761FCD">
        <w:rPr>
          <w:rFonts w:ascii="Times New Roman" w:hAnsi="Times New Roman" w:cs="Times New Roman"/>
          <w:b/>
          <w:sz w:val="24"/>
          <w:szCs w:val="24"/>
        </w:rPr>
        <w:lastRenderedPageBreak/>
        <w:t>Bibliography</w:t>
      </w:r>
    </w:p>
    <w:p w:rsidR="00FD3D36" w:rsidRDefault="00FD3D36" w:rsidP="00761FCD">
      <w:pPr>
        <w:spacing w:line="480" w:lineRule="auto"/>
        <w:ind w:left="720" w:hanging="720"/>
        <w:rPr>
          <w:rFonts w:ascii="Times New Roman" w:hAnsi="Times New Roman" w:cs="Times New Roman"/>
          <w:sz w:val="24"/>
          <w:szCs w:val="24"/>
        </w:rPr>
      </w:pPr>
      <w:r w:rsidRPr="00F75736">
        <w:rPr>
          <w:rFonts w:ascii="Times New Roman" w:hAnsi="Times New Roman" w:cs="Times New Roman"/>
          <w:sz w:val="24"/>
          <w:szCs w:val="24"/>
        </w:rPr>
        <w:t>Baker, James. "AN ewfoundland Ethnicity? The Political Implications of Post‐Confederation Nationalism in N ewfoundland." Studies in Ethnicity and Nationalism 14, no. 1 (2014): 74-100.</w:t>
      </w:r>
      <w:r>
        <w:rPr>
          <w:rFonts w:ascii="Times New Roman" w:hAnsi="Times New Roman" w:cs="Times New Roman"/>
          <w:sz w:val="24"/>
          <w:szCs w:val="24"/>
        </w:rPr>
        <w:t xml:space="preserve"> </w:t>
      </w:r>
    </w:p>
    <w:p w:rsidR="00FD3D36" w:rsidRPr="004F2D69" w:rsidRDefault="00FD3D36"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Belshaw, John Douglas. ​Canadian History: Post-Confederation. Campus Manitoba, 2016.</w:t>
      </w:r>
    </w:p>
    <w:p w:rsidR="00FD3D36" w:rsidRPr="004F2D69" w:rsidRDefault="00FD3D36"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Bennett, Donna. "English Canada's Postcolonial Complexities." ​Essays on Canadian Writing​ 51-52 (1993): 164</w:t>
      </w:r>
    </w:p>
    <w:p w:rsidR="00FD3D36" w:rsidRDefault="00FD3D36" w:rsidP="00761FCD">
      <w:pPr>
        <w:spacing w:line="480" w:lineRule="auto"/>
        <w:ind w:left="720" w:hanging="720"/>
        <w:rPr>
          <w:rFonts w:ascii="Times New Roman" w:hAnsi="Times New Roman" w:cs="Times New Roman"/>
          <w:sz w:val="24"/>
          <w:szCs w:val="24"/>
        </w:rPr>
      </w:pPr>
      <w:r w:rsidRPr="00376421">
        <w:rPr>
          <w:rFonts w:ascii="Times New Roman" w:hAnsi="Times New Roman" w:cs="Times New Roman"/>
          <w:sz w:val="24"/>
          <w:szCs w:val="24"/>
        </w:rPr>
        <w:t>Forbes, Ernest R. "In Search of a Post-Confederation Maritime Historiography, 1900-1967." Acadiensis 8, no. 1 (1978): 3-21.</w:t>
      </w:r>
    </w:p>
    <w:p w:rsidR="00FD3D36" w:rsidRPr="004F2D69" w:rsidRDefault="00FD3D36"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Hay, Keith AJ. "Money and cycles in post-confederation Canada." ​Journal of Political Economy, 75, no. 3 (1967): 263-273</w:t>
      </w:r>
    </w:p>
    <w:p w:rsidR="00FD3D36" w:rsidRDefault="00FD3D36" w:rsidP="00761FCD">
      <w:pPr>
        <w:spacing w:line="480" w:lineRule="auto"/>
        <w:ind w:left="720" w:hanging="720"/>
        <w:rPr>
          <w:rFonts w:ascii="Times New Roman" w:hAnsi="Times New Roman" w:cs="Times New Roman"/>
          <w:sz w:val="24"/>
          <w:szCs w:val="24"/>
        </w:rPr>
      </w:pPr>
      <w:r w:rsidRPr="00196DA1">
        <w:rPr>
          <w:rFonts w:ascii="Times New Roman" w:hAnsi="Times New Roman" w:cs="Times New Roman"/>
          <w:sz w:val="24"/>
          <w:szCs w:val="24"/>
        </w:rPr>
        <w:t>Jess, Raymond. "“Rubbing away their roughness by mutual contact”: Post-Confederation Irish writers and Canadian National Identity." Études irlandaises 41-1 (2016): 155-166.</w:t>
      </w:r>
      <w:r>
        <w:rPr>
          <w:rFonts w:ascii="Times New Roman" w:hAnsi="Times New Roman" w:cs="Times New Roman"/>
          <w:sz w:val="24"/>
          <w:szCs w:val="24"/>
        </w:rPr>
        <w:t xml:space="preserve"> </w:t>
      </w:r>
    </w:p>
    <w:p w:rsidR="00FD3D36" w:rsidRDefault="00FD3D36" w:rsidP="00761FCD">
      <w:pPr>
        <w:spacing w:line="480" w:lineRule="auto"/>
        <w:ind w:left="720" w:hanging="720"/>
        <w:rPr>
          <w:rFonts w:ascii="Times New Roman" w:hAnsi="Times New Roman" w:cs="Times New Roman"/>
          <w:sz w:val="24"/>
          <w:szCs w:val="24"/>
        </w:rPr>
      </w:pPr>
      <w:r w:rsidRPr="00196DA1">
        <w:rPr>
          <w:rFonts w:ascii="Times New Roman" w:hAnsi="Times New Roman" w:cs="Times New Roman"/>
          <w:sz w:val="24"/>
          <w:szCs w:val="24"/>
        </w:rPr>
        <w:t>McCann, Larry D. "Staples and the new industrialism in the growth of post-Confederation Halifax." Acadiensis 8, no. 2 (1979): 47-79.</w:t>
      </w:r>
      <w:r>
        <w:rPr>
          <w:rFonts w:ascii="Times New Roman" w:hAnsi="Times New Roman" w:cs="Times New Roman"/>
          <w:sz w:val="24"/>
          <w:szCs w:val="24"/>
        </w:rPr>
        <w:t xml:space="preserve"> </w:t>
      </w:r>
    </w:p>
    <w:p w:rsidR="00FD3D36" w:rsidRDefault="00FD3D36" w:rsidP="00761FCD">
      <w:pPr>
        <w:spacing w:line="480" w:lineRule="auto"/>
        <w:ind w:left="720" w:hanging="720"/>
        <w:rPr>
          <w:rFonts w:ascii="Times New Roman" w:hAnsi="Times New Roman" w:cs="Times New Roman"/>
          <w:sz w:val="24"/>
          <w:szCs w:val="24"/>
        </w:rPr>
      </w:pPr>
      <w:r w:rsidRPr="004F2D69">
        <w:rPr>
          <w:rFonts w:ascii="Times New Roman" w:hAnsi="Times New Roman" w:cs="Times New Roman"/>
          <w:sz w:val="24"/>
          <w:szCs w:val="24"/>
        </w:rPr>
        <w:t>Thorner, Thomas, and Thor Frohn-Nielsen, eds. ​A country nourished on self-doubt: Documents in post-confederation Canadian history — University of Toronto Press</w:t>
      </w:r>
      <w:r w:rsidRPr="00E66E9C">
        <w:rPr>
          <w:rFonts w:ascii="Times New Roman" w:hAnsi="Times New Roman" w:cs="Times New Roman"/>
          <w:sz w:val="24"/>
          <w:szCs w:val="24"/>
        </w:rPr>
        <w:t>, 2010.</w:t>
      </w:r>
    </w:p>
    <w:sectPr w:rsidR="00FD3D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A14" w:rsidRDefault="00AE7A14">
      <w:pPr>
        <w:spacing w:after="0" w:line="240" w:lineRule="auto"/>
      </w:pPr>
      <w:r>
        <w:separator/>
      </w:r>
    </w:p>
  </w:endnote>
  <w:endnote w:type="continuationSeparator" w:id="0">
    <w:p w:rsidR="00AE7A14" w:rsidRDefault="00AE7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A14" w:rsidRDefault="00AE7A14" w:rsidP="00CF076D">
      <w:pPr>
        <w:spacing w:after="0" w:line="240" w:lineRule="auto"/>
      </w:pPr>
      <w:r>
        <w:separator/>
      </w:r>
    </w:p>
  </w:footnote>
  <w:footnote w:type="continuationSeparator" w:id="0">
    <w:p w:rsidR="00AE7A14" w:rsidRDefault="00AE7A14" w:rsidP="00CF076D">
      <w:pPr>
        <w:spacing w:after="0" w:line="240" w:lineRule="auto"/>
      </w:pPr>
      <w:r>
        <w:continuationSeparator/>
      </w:r>
    </w:p>
  </w:footnote>
  <w:footnote w:id="1">
    <w:p w:rsidR="00FD3D36" w:rsidRPr="003B6B7F" w:rsidRDefault="00FD3D36"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Baker, James. "AN ewfoundland Ethnicity? The Political Implications of Post‐Confederation Nationalism in N ewfoundland." Studies in Ethnicity and Nationalism 14, no. 1 (2014): 74-100. </w:t>
      </w:r>
    </w:p>
  </w:footnote>
  <w:footnote w:id="2">
    <w:p w:rsidR="0039366D" w:rsidRPr="003B6B7F" w:rsidRDefault="0039366D"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Belshaw, John Douglas. Canadian History: Post-Confederation. Campus Manitoba, 2016 </w:t>
      </w:r>
    </w:p>
  </w:footnote>
  <w:footnote w:id="3">
    <w:p w:rsidR="0039366D" w:rsidRPr="003B6B7F" w:rsidRDefault="0039366D"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Bennett, Donna. "English Canada's Postcolonial Complexities." Essays on Canadian Writing 51-52 (1993): 164 </w:t>
      </w:r>
    </w:p>
  </w:footnote>
  <w:footnote w:id="4">
    <w:p w:rsidR="003B6B7F" w:rsidRDefault="003B6B7F" w:rsidP="003B6B7F">
      <w:pPr>
        <w:pStyle w:val="FootnoteText"/>
        <w:spacing w:line="276" w:lineRule="auto"/>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Thorner, Thomas, and Thor Frohn-Nielsen, eds. A country nourished on self-doubt: Documents in post-confederation Canadian history — University of Toronto Press, 2010</w:t>
      </w:r>
      <w:r>
        <w:t xml:space="preserve"> </w:t>
      </w:r>
    </w:p>
  </w:footnote>
  <w:footnote w:id="5">
    <w:p w:rsidR="0039366D" w:rsidRDefault="0039366D" w:rsidP="003B6B7F">
      <w:pPr>
        <w:pStyle w:val="FootnoteText"/>
        <w:spacing w:line="360" w:lineRule="auto"/>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Forbes, Ernest R. "In Search of a Post-Confederation Maritime Historiography, 1900-1967." Acadiensis 8, no. 1 (1978): 3-21</w:t>
      </w:r>
      <w:r w:rsidRPr="0039366D">
        <w:t>.</w:t>
      </w:r>
      <w:r>
        <w:t xml:space="preserve">  </w:t>
      </w:r>
    </w:p>
  </w:footnote>
  <w:footnote w:id="6">
    <w:p w:rsidR="0039366D" w:rsidRPr="003B6B7F" w:rsidRDefault="0039366D" w:rsidP="003B6B7F">
      <w:pPr>
        <w:pStyle w:val="FootnoteText"/>
        <w:spacing w:line="276"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McCann, Larry D. "Staples and the new industrialism in the growth of post-Confederation Halifax." Acadiensis 8, no. 2 (1979): 47-79.   </w:t>
      </w:r>
    </w:p>
  </w:footnote>
  <w:footnote w:id="7">
    <w:p w:rsidR="0039366D" w:rsidRDefault="0039366D" w:rsidP="003B6B7F">
      <w:pPr>
        <w:pStyle w:val="FootnoteText"/>
        <w:spacing w:line="276" w:lineRule="auto"/>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Hay, Keith AJ. "Money and cycles in post-confederation Canada." Journal of Political Economy, 75, no. 3 (1967): 263-273</w:t>
      </w:r>
      <w:r>
        <w:t xml:space="preserve"> </w:t>
      </w:r>
    </w:p>
  </w:footnote>
  <w:footnote w:id="8">
    <w:p w:rsidR="0039366D" w:rsidRPr="003B6B7F" w:rsidRDefault="0039366D" w:rsidP="003B6B7F">
      <w:pPr>
        <w:pStyle w:val="FootnoteText"/>
        <w:spacing w:line="360" w:lineRule="auto"/>
        <w:rPr>
          <w:rFonts w:ascii="Times New Roman" w:hAnsi="Times New Roman" w:cs="Times New Roman"/>
          <w:sz w:val="24"/>
          <w:szCs w:val="24"/>
        </w:rPr>
      </w:pPr>
      <w:r w:rsidRPr="003B6B7F">
        <w:rPr>
          <w:rStyle w:val="FootnoteReference"/>
          <w:rFonts w:ascii="Times New Roman" w:hAnsi="Times New Roman" w:cs="Times New Roman"/>
          <w:sz w:val="24"/>
          <w:szCs w:val="24"/>
        </w:rPr>
        <w:footnoteRef/>
      </w:r>
      <w:r w:rsidRPr="003B6B7F">
        <w:rPr>
          <w:rFonts w:ascii="Times New Roman" w:hAnsi="Times New Roman" w:cs="Times New Roman"/>
          <w:sz w:val="24"/>
          <w:szCs w:val="24"/>
        </w:rPr>
        <w:t xml:space="preserve"> Jess, Raymond. "“Rubbing away their roughness by mutual contact”: Post-Confederation Irish writers and Canadian National Identity." Études irlandaises 41-1 (2016): 155-166. </w:t>
      </w:r>
      <w:bookmarkStart w:id="0" w:name="_GoBack"/>
      <w:bookmarkEnd w:id="0"/>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6212057"/>
      <w:docPartObj>
        <w:docPartGallery w:val="Page Numbers (Top of Page)"/>
        <w:docPartUnique/>
      </w:docPartObj>
    </w:sdtPr>
    <w:sdtEndPr>
      <w:rPr>
        <w:noProof/>
      </w:rPr>
    </w:sdtEndPr>
    <w:sdtContent>
      <w:p w:rsidR="004F2D69" w:rsidRDefault="007203E0">
        <w:pPr>
          <w:pStyle w:val="Header"/>
          <w:jc w:val="right"/>
        </w:pPr>
        <w:r>
          <w:fldChar w:fldCharType="begin"/>
        </w:r>
        <w:r>
          <w:instrText xml:space="preserve"> PAGE   \* MERGEFORMAT </w:instrText>
        </w:r>
        <w:r>
          <w:fldChar w:fldCharType="separate"/>
        </w:r>
        <w:r w:rsidR="003B6B7F">
          <w:rPr>
            <w:noProof/>
          </w:rPr>
          <w:t>8</w:t>
        </w:r>
        <w:r>
          <w:rPr>
            <w:noProof/>
          </w:rPr>
          <w:fldChar w:fldCharType="end"/>
        </w:r>
      </w:p>
    </w:sdtContent>
  </w:sdt>
  <w:p w:rsidR="004F2D69" w:rsidRDefault="004F2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71A"/>
    <w:rsid w:val="000A5B57"/>
    <w:rsid w:val="00136DD2"/>
    <w:rsid w:val="00181614"/>
    <w:rsid w:val="00196DA1"/>
    <w:rsid w:val="00264A66"/>
    <w:rsid w:val="002B7CE6"/>
    <w:rsid w:val="00376421"/>
    <w:rsid w:val="0039366D"/>
    <w:rsid w:val="003B6B7F"/>
    <w:rsid w:val="004F2D69"/>
    <w:rsid w:val="00500174"/>
    <w:rsid w:val="005D4232"/>
    <w:rsid w:val="00603FB8"/>
    <w:rsid w:val="007203E0"/>
    <w:rsid w:val="00761FCD"/>
    <w:rsid w:val="007E16BC"/>
    <w:rsid w:val="00956FB7"/>
    <w:rsid w:val="00957C29"/>
    <w:rsid w:val="009D4BB1"/>
    <w:rsid w:val="00A17299"/>
    <w:rsid w:val="00A275F2"/>
    <w:rsid w:val="00AA1194"/>
    <w:rsid w:val="00AE7A14"/>
    <w:rsid w:val="00B7530D"/>
    <w:rsid w:val="00CF076D"/>
    <w:rsid w:val="00D7124B"/>
    <w:rsid w:val="00DA0C57"/>
    <w:rsid w:val="00E5771A"/>
    <w:rsid w:val="00E66E9C"/>
    <w:rsid w:val="00E860D4"/>
    <w:rsid w:val="00EA48C6"/>
    <w:rsid w:val="00EB1576"/>
    <w:rsid w:val="00F75736"/>
    <w:rsid w:val="00F837C4"/>
    <w:rsid w:val="00F85C80"/>
    <w:rsid w:val="00FB103F"/>
    <w:rsid w:val="00FC0A58"/>
    <w:rsid w:val="00FD3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BC99F7-2C25-490C-880A-37B851BF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F076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076D"/>
    <w:rPr>
      <w:sz w:val="20"/>
      <w:szCs w:val="20"/>
    </w:rPr>
  </w:style>
  <w:style w:type="character" w:styleId="FootnoteReference">
    <w:name w:val="footnote reference"/>
    <w:basedOn w:val="DefaultParagraphFont"/>
    <w:uiPriority w:val="99"/>
    <w:semiHidden/>
    <w:unhideWhenUsed/>
    <w:rsid w:val="00CF076D"/>
    <w:rPr>
      <w:vertAlign w:val="superscript"/>
    </w:rPr>
  </w:style>
  <w:style w:type="paragraph" w:styleId="Header">
    <w:name w:val="header"/>
    <w:basedOn w:val="Normal"/>
    <w:link w:val="HeaderChar"/>
    <w:uiPriority w:val="99"/>
    <w:unhideWhenUsed/>
    <w:rsid w:val="00E66E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E9C"/>
  </w:style>
  <w:style w:type="paragraph" w:styleId="Footer">
    <w:name w:val="footer"/>
    <w:basedOn w:val="Normal"/>
    <w:link w:val="FooterChar"/>
    <w:uiPriority w:val="99"/>
    <w:unhideWhenUsed/>
    <w:rsid w:val="00E66E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5B210-4ED4-4681-925B-F1B589F4AA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1555</Words>
  <Characters>8866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2019-05-26T19:22:00Z</dcterms:created>
  <dcterms:modified xsi:type="dcterms:W3CDTF">2019-05-26T19:22:00Z</dcterms:modified>
</cp:coreProperties>
</file>